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F4854" w14:textId="1B675DBA" w:rsidR="00D556C1" w:rsidRPr="001E78EA" w:rsidRDefault="007A1BDC" w:rsidP="00915E22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4B9D698" wp14:editId="697A4FC1">
            <wp:simplePos x="0" y="0"/>
            <wp:positionH relativeFrom="column">
              <wp:posOffset>-128270</wp:posOffset>
            </wp:positionH>
            <wp:positionV relativeFrom="paragraph">
              <wp:posOffset>-118745</wp:posOffset>
            </wp:positionV>
            <wp:extent cx="2419350" cy="420582"/>
            <wp:effectExtent l="0" t="0" r="0" b="0"/>
            <wp:wrapNone/>
            <wp:docPr id="98270797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4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>Tisková zpráva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/ </w:t>
      </w:r>
      <w:r w:rsidR="0028699C">
        <w:rPr>
          <w:rFonts w:asciiTheme="minorHAnsi" w:hAnsiTheme="minorHAnsi" w:cstheme="minorHAnsi"/>
          <w:color w:val="auto"/>
          <w:sz w:val="22"/>
          <w:szCs w:val="22"/>
        </w:rPr>
        <w:t>30</w:t>
      </w:r>
      <w:r w:rsidR="00DA5C51">
        <w:rPr>
          <w:rFonts w:asciiTheme="minorHAnsi" w:hAnsiTheme="minorHAnsi" w:cstheme="minorHAnsi"/>
          <w:color w:val="auto"/>
          <w:sz w:val="22"/>
          <w:szCs w:val="22"/>
        </w:rPr>
        <w:t>. 6</w:t>
      </w:r>
      <w:r w:rsidR="00746CF5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 xml:space="preserve"> 2026</w:t>
      </w:r>
    </w:p>
    <w:p w14:paraId="594EB4D5" w14:textId="77777777" w:rsidR="00EC1F24" w:rsidRPr="001E78EA" w:rsidRDefault="00EC1F24" w:rsidP="007A1BDC">
      <w:pPr>
        <w:spacing w:after="0"/>
        <w:rPr>
          <w:rFonts w:cstheme="minorHAnsi"/>
          <w:b/>
          <w:bCs/>
          <w:sz w:val="28"/>
          <w:szCs w:val="28"/>
        </w:rPr>
      </w:pPr>
    </w:p>
    <w:p w14:paraId="5E2A35F9" w14:textId="40D49152" w:rsidR="006217D2" w:rsidRPr="00C54EF2" w:rsidRDefault="00DA5C51" w:rsidP="004144C0">
      <w:pPr>
        <w:rPr>
          <w:b/>
          <w:bCs/>
          <w:sz w:val="28"/>
          <w:szCs w:val="28"/>
        </w:rPr>
      </w:pPr>
      <w:r w:rsidRPr="004144C0">
        <w:rPr>
          <w:b/>
          <w:bCs/>
          <w:sz w:val="28"/>
          <w:szCs w:val="28"/>
        </w:rPr>
        <w:t xml:space="preserve">Ponorky, vrtulníky </w:t>
      </w:r>
      <w:r w:rsidR="002D0D3A" w:rsidRPr="004144C0">
        <w:rPr>
          <w:b/>
          <w:bCs/>
          <w:sz w:val="28"/>
          <w:szCs w:val="28"/>
        </w:rPr>
        <w:t>nebo</w:t>
      </w:r>
      <w:r w:rsidRPr="004144C0">
        <w:rPr>
          <w:b/>
          <w:bCs/>
          <w:sz w:val="28"/>
          <w:szCs w:val="28"/>
        </w:rPr>
        <w:t xml:space="preserve"> motorky a jejich transformace na výstavě v Hodoníně</w:t>
      </w:r>
    </w:p>
    <w:p w14:paraId="19748E0F" w14:textId="67E3A9C4" w:rsidR="006253CE" w:rsidRPr="001E78EA" w:rsidRDefault="009652C5" w:rsidP="005E174A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color w:val="auto"/>
          <w:sz w:val="22"/>
          <w:szCs w:val="22"/>
        </w:rPr>
        <w:t>Termín výstavy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46CF5">
        <w:rPr>
          <w:rFonts w:asciiTheme="minorHAnsi" w:hAnsiTheme="minorHAnsi" w:cstheme="minorHAnsi"/>
          <w:color w:val="auto"/>
          <w:sz w:val="22"/>
          <w:szCs w:val="22"/>
        </w:rPr>
        <w:t>22. 5. – 18. 10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>. 2026</w:t>
      </w:r>
    </w:p>
    <w:p w14:paraId="6610CFB9" w14:textId="77777777" w:rsidR="00183625" w:rsidRDefault="00183625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</w:pPr>
    </w:p>
    <w:p w14:paraId="7F180E2F" w14:textId="30196CD9" w:rsidR="00DA5C51" w:rsidRPr="00305329" w:rsidRDefault="0002473E" w:rsidP="00C54EF2">
      <w:pPr>
        <w:rPr>
          <w:b/>
          <w:bCs/>
        </w:rPr>
      </w:pPr>
      <w:r>
        <w:rPr>
          <w:b/>
          <w:bCs/>
        </w:rPr>
        <w:t xml:space="preserve">Ostravský sochař </w:t>
      </w:r>
      <w:r w:rsidR="00305329" w:rsidRPr="00305329">
        <w:rPr>
          <w:b/>
          <w:bCs/>
        </w:rPr>
        <w:t xml:space="preserve">Jaroslav Koléšek </w:t>
      </w:r>
      <w:r w:rsidR="00305329" w:rsidRPr="00F6520D">
        <w:rPr>
          <w:b/>
          <w:bCs/>
        </w:rPr>
        <w:t xml:space="preserve">dlouhodobě transformuje </w:t>
      </w:r>
      <w:r w:rsidR="00054239">
        <w:rPr>
          <w:b/>
          <w:bCs/>
        </w:rPr>
        <w:t xml:space="preserve">tvary </w:t>
      </w:r>
      <w:r w:rsidR="00305329" w:rsidRPr="00F6520D">
        <w:rPr>
          <w:b/>
          <w:bCs/>
        </w:rPr>
        <w:t>technických objektů</w:t>
      </w:r>
      <w:r w:rsidR="00305329" w:rsidRPr="00305329">
        <w:rPr>
          <w:b/>
          <w:bCs/>
        </w:rPr>
        <w:t xml:space="preserve">. </w:t>
      </w:r>
      <w:r w:rsidR="00054239">
        <w:rPr>
          <w:b/>
          <w:bCs/>
        </w:rPr>
        <w:t>P</w:t>
      </w:r>
      <w:r w:rsidR="000C702A">
        <w:rPr>
          <w:b/>
          <w:bCs/>
        </w:rPr>
        <w:t xml:space="preserve">roces </w:t>
      </w:r>
      <w:r w:rsidR="00054239">
        <w:rPr>
          <w:b/>
          <w:bCs/>
        </w:rPr>
        <w:t xml:space="preserve">jeho </w:t>
      </w:r>
      <w:r w:rsidR="000C702A">
        <w:rPr>
          <w:b/>
          <w:bCs/>
        </w:rPr>
        <w:t xml:space="preserve">tvorby </w:t>
      </w:r>
      <w:r w:rsidR="00054239">
        <w:rPr>
          <w:b/>
          <w:bCs/>
        </w:rPr>
        <w:t xml:space="preserve">nyní </w:t>
      </w:r>
      <w:r w:rsidR="000C702A">
        <w:rPr>
          <w:b/>
          <w:bCs/>
        </w:rPr>
        <w:t>př</w:t>
      </w:r>
      <w:r w:rsidR="003E3F4E">
        <w:rPr>
          <w:b/>
          <w:bCs/>
        </w:rPr>
        <w:t>ibližuje</w:t>
      </w:r>
      <w:r w:rsidR="000C702A">
        <w:rPr>
          <w:b/>
          <w:bCs/>
        </w:rPr>
        <w:t xml:space="preserve"> výstava Od modelu k</w:t>
      </w:r>
      <w:r w:rsidR="00054239">
        <w:rPr>
          <w:b/>
          <w:bCs/>
        </w:rPr>
        <w:t> </w:t>
      </w:r>
      <w:r w:rsidR="000C702A">
        <w:rPr>
          <w:b/>
          <w:bCs/>
        </w:rPr>
        <w:t>soše</w:t>
      </w:r>
      <w:r w:rsidR="00054239">
        <w:rPr>
          <w:b/>
          <w:bCs/>
        </w:rPr>
        <w:t xml:space="preserve"> v Galerii výtvarného umění v Hodoníně</w:t>
      </w:r>
      <w:r w:rsidR="000C702A">
        <w:rPr>
          <w:b/>
          <w:bCs/>
        </w:rPr>
        <w:t>.</w:t>
      </w:r>
      <w:r w:rsidR="00054239">
        <w:rPr>
          <w:b/>
          <w:bCs/>
        </w:rPr>
        <w:t xml:space="preserve"> </w:t>
      </w:r>
      <w:r w:rsidR="003E3F4E">
        <w:rPr>
          <w:b/>
          <w:bCs/>
        </w:rPr>
        <w:t xml:space="preserve">Dvě několikametrové realizace </w:t>
      </w:r>
      <w:r w:rsidR="004144C0">
        <w:rPr>
          <w:b/>
          <w:bCs/>
        </w:rPr>
        <w:t xml:space="preserve">se nachází </w:t>
      </w:r>
      <w:r w:rsidR="00054239">
        <w:rPr>
          <w:b/>
          <w:bCs/>
        </w:rPr>
        <w:t xml:space="preserve">také </w:t>
      </w:r>
      <w:r w:rsidR="003E3F4E">
        <w:rPr>
          <w:b/>
          <w:bCs/>
        </w:rPr>
        <w:t>na</w:t>
      </w:r>
      <w:r w:rsidR="004144C0">
        <w:rPr>
          <w:b/>
          <w:bCs/>
        </w:rPr>
        <w:t> zahr</w:t>
      </w:r>
      <w:r w:rsidR="003E3F4E">
        <w:rPr>
          <w:b/>
          <w:bCs/>
        </w:rPr>
        <w:t>adě</w:t>
      </w:r>
      <w:r w:rsidR="004144C0">
        <w:rPr>
          <w:b/>
          <w:bCs/>
        </w:rPr>
        <w:t>.</w:t>
      </w:r>
    </w:p>
    <w:p w14:paraId="2397066F" w14:textId="4C9AAED2" w:rsidR="00DA5C51" w:rsidRPr="00F6520D" w:rsidRDefault="0085451E" w:rsidP="00DA5C51">
      <w:pPr>
        <w:spacing w:line="278" w:lineRule="auto"/>
      </w:pPr>
      <w:r>
        <w:t>Probíhající v</w:t>
      </w:r>
      <w:r w:rsidR="00DA5C51" w:rsidRPr="00F6520D">
        <w:t xml:space="preserve">ýstava s názvem </w:t>
      </w:r>
      <w:r w:rsidR="00DA5C51" w:rsidRPr="00F6520D">
        <w:rPr>
          <w:i/>
          <w:iCs/>
        </w:rPr>
        <w:t>Od modelu k soše</w:t>
      </w:r>
      <w:r w:rsidR="00DA5C51" w:rsidRPr="00F6520D">
        <w:t xml:space="preserve"> </w:t>
      </w:r>
      <w:r w:rsidR="00A4316B">
        <w:t xml:space="preserve">se zaměřuje </w:t>
      </w:r>
      <w:r w:rsidR="00DA5C51" w:rsidRPr="00F6520D">
        <w:t>na tvorbu sochaře Jaroslava Koléška</w:t>
      </w:r>
      <w:r w:rsidR="003E3F4E">
        <w:t xml:space="preserve"> a propojuje jak výstavní kabinet, tak zahradu galerie</w:t>
      </w:r>
      <w:r w:rsidR="00DA5C51" w:rsidRPr="00F6520D">
        <w:t xml:space="preserve">. Představuje zásadní princip autorovy práce i sochařské disciplíny obecně: vnímání díla jako dynamického procesu. Výstava narušuje </w:t>
      </w:r>
      <w:r w:rsidR="003E3F4E">
        <w:t xml:space="preserve">běžnou </w:t>
      </w:r>
      <w:r w:rsidR="00DA5C51" w:rsidRPr="00F6520D">
        <w:t xml:space="preserve">představu, kde je model pouze pomocným nástrojem pro finální </w:t>
      </w:r>
      <w:r w:rsidR="00054239">
        <w:t>dílo</w:t>
      </w:r>
      <w:r w:rsidR="00DA5C51" w:rsidRPr="00F6520D">
        <w:t>. Ukazuje jej naopak jako svébytno</w:t>
      </w:r>
      <w:r w:rsidR="00054239">
        <w:t>u součást</w:t>
      </w:r>
      <w:r w:rsidR="00DA5C51" w:rsidRPr="00F6520D">
        <w:t xml:space="preserve"> s vlastní estetickou a významovou hodnotou.</w:t>
      </w:r>
    </w:p>
    <w:p w14:paraId="73DE9687" w14:textId="00B76C1A" w:rsidR="00DA5C51" w:rsidRPr="00F6520D" w:rsidRDefault="0085451E" w:rsidP="00DA5C51">
      <w:pPr>
        <w:spacing w:line="278" w:lineRule="auto"/>
      </w:pPr>
      <w:r>
        <w:t>Projekt návštěvníkům</w:t>
      </w:r>
      <w:r w:rsidR="00DA5C51" w:rsidRPr="00F6520D">
        <w:t xml:space="preserve"> přibližuje </w:t>
      </w:r>
      <w:r w:rsidR="0002473E">
        <w:t xml:space="preserve">postupnou </w:t>
      </w:r>
      <w:r w:rsidR="00C17CEF">
        <w:t>proměnu</w:t>
      </w:r>
      <w:r w:rsidR="00DA5C51" w:rsidRPr="00F6520D">
        <w:t xml:space="preserve"> skrz konkrétní díla. N</w:t>
      </w:r>
      <w:r w:rsidR="004144C0">
        <w:t xml:space="preserve">avíc </w:t>
      </w:r>
      <w:r w:rsidR="00DA5C51" w:rsidRPr="00F6520D">
        <w:t xml:space="preserve">mohou porovnat komorní sádrové modely s finálními realizacemi </w:t>
      </w:r>
      <w:r w:rsidR="00C17CEF">
        <w:t>z</w:t>
      </w:r>
      <w:r w:rsidR="00DA5C51" w:rsidRPr="00F6520D">
        <w:t xml:space="preserve"> betonu, bronzu, ale i moderních materiál</w:t>
      </w:r>
      <w:r w:rsidR="00C17CEF">
        <w:t>ů</w:t>
      </w:r>
      <w:r w:rsidR="00DA5C51" w:rsidRPr="00F6520D">
        <w:t>, jako jsou laminát či karbon</w:t>
      </w:r>
      <w:r w:rsidR="004144C0">
        <w:t xml:space="preserve">, </w:t>
      </w:r>
      <w:r w:rsidR="00A4316B">
        <w:t xml:space="preserve">na zahradě jsou tak dočasně umístěné </w:t>
      </w:r>
      <w:r w:rsidR="00981675">
        <w:t xml:space="preserve">i </w:t>
      </w:r>
      <w:r w:rsidR="00C17CEF">
        <w:t xml:space="preserve">dva </w:t>
      </w:r>
      <w:r w:rsidR="00CC4095">
        <w:t>několikametrové</w:t>
      </w:r>
      <w:r w:rsidR="00A4316B">
        <w:t xml:space="preserve"> objekty</w:t>
      </w:r>
      <w:r w:rsidR="00054239">
        <w:t>.</w:t>
      </w:r>
    </w:p>
    <w:p w14:paraId="6A42E6A4" w14:textId="1F3C4943" w:rsidR="00DA5C51" w:rsidRPr="00C54EF2" w:rsidRDefault="00DA5C51" w:rsidP="00054239">
      <w:pPr>
        <w:spacing w:line="278" w:lineRule="auto"/>
      </w:pPr>
      <w:r w:rsidRPr="00F6520D">
        <w:t xml:space="preserve">Jaroslav Koléšek ve své tvorbě dlouhodobě transformuje </w:t>
      </w:r>
      <w:r w:rsidR="00054239">
        <w:t>tvary</w:t>
      </w:r>
      <w:r w:rsidRPr="00F6520D">
        <w:t xml:space="preserve"> technických objektů – například ponorek, vrtulníků či </w:t>
      </w:r>
      <w:r w:rsidR="00054239">
        <w:t>motorek</w:t>
      </w:r>
      <w:r w:rsidRPr="00F6520D">
        <w:t xml:space="preserve">. Zbavuje je původní funkce a přenáší </w:t>
      </w:r>
      <w:r w:rsidR="003E3F4E">
        <w:t xml:space="preserve">je </w:t>
      </w:r>
      <w:r w:rsidRPr="00F6520D">
        <w:t>do sféry volného umění. Redukcí detailů na základní tvary vytváří působiv</w:t>
      </w:r>
      <w:r w:rsidR="0085451E">
        <w:t>á díla</w:t>
      </w:r>
      <w:r w:rsidRPr="00F6520D">
        <w:t>, kter</w:t>
      </w:r>
      <w:r w:rsidR="0085451E">
        <w:t>á</w:t>
      </w:r>
      <w:r w:rsidRPr="00F6520D">
        <w:t xml:space="preserve"> v sobě nesou napětí mezi realitou a představivostí. Výstava tak zve do světa, kde se technika prolíná s lidskou zkušeností a novými příběhy.</w:t>
      </w:r>
    </w:p>
    <w:p w14:paraId="6AF66616" w14:textId="0EF77466" w:rsidR="00271FB2" w:rsidRPr="00D858D9" w:rsidRDefault="00271FB2" w:rsidP="005E174A">
      <w:pPr>
        <w:spacing w:after="0" w:line="240" w:lineRule="auto"/>
        <w:rPr>
          <w:rFonts w:cstheme="minorHAnsi"/>
          <w:b/>
          <w:bCs/>
        </w:rPr>
      </w:pPr>
      <w:r w:rsidRPr="00D858D9">
        <w:rPr>
          <w:rFonts w:cstheme="minorHAnsi"/>
          <w:b/>
          <w:bCs/>
        </w:rPr>
        <w:t>Výstava prob</w:t>
      </w:r>
      <w:r w:rsidR="004144C0">
        <w:rPr>
          <w:rFonts w:cstheme="minorHAnsi"/>
          <w:b/>
          <w:bCs/>
        </w:rPr>
        <w:t>íhá</w:t>
      </w:r>
      <w:r w:rsidRPr="00D858D9">
        <w:rPr>
          <w:rFonts w:cstheme="minorHAnsi"/>
          <w:b/>
          <w:bCs/>
        </w:rPr>
        <w:t xml:space="preserve"> v termínu od </w:t>
      </w:r>
      <w:r w:rsidR="006D473A">
        <w:rPr>
          <w:rFonts w:cstheme="minorHAnsi"/>
          <w:b/>
          <w:bCs/>
        </w:rPr>
        <w:t>2</w:t>
      </w:r>
      <w:r w:rsidR="00666F3E">
        <w:rPr>
          <w:rFonts w:cstheme="minorHAnsi"/>
          <w:b/>
          <w:bCs/>
        </w:rPr>
        <w:t>2. května</w:t>
      </w:r>
      <w:r w:rsidR="006D473A">
        <w:rPr>
          <w:rFonts w:cstheme="minorHAnsi"/>
          <w:b/>
          <w:bCs/>
        </w:rPr>
        <w:t xml:space="preserve"> do 1</w:t>
      </w:r>
      <w:r w:rsidR="00666F3E">
        <w:rPr>
          <w:rFonts w:cstheme="minorHAnsi"/>
          <w:b/>
          <w:bCs/>
        </w:rPr>
        <w:t>8. října</w:t>
      </w:r>
      <w:r w:rsidRPr="00D858D9">
        <w:rPr>
          <w:rFonts w:cstheme="minorHAnsi"/>
          <w:b/>
          <w:bCs/>
        </w:rPr>
        <w:t xml:space="preserve"> souběžně s</w:t>
      </w:r>
      <w:r w:rsidR="006D473A">
        <w:rPr>
          <w:rFonts w:cstheme="minorHAnsi"/>
          <w:b/>
          <w:bCs/>
        </w:rPr>
        <w:t> výstav</w:t>
      </w:r>
      <w:r w:rsidR="00CD2C95">
        <w:rPr>
          <w:rFonts w:cstheme="minorHAnsi"/>
          <w:b/>
          <w:bCs/>
        </w:rPr>
        <w:t>ou</w:t>
      </w:r>
      <w:r w:rsidR="006D473A">
        <w:rPr>
          <w:rFonts w:cstheme="minorHAnsi"/>
          <w:b/>
          <w:bCs/>
        </w:rPr>
        <w:t xml:space="preserve"> </w:t>
      </w:r>
      <w:r w:rsidR="004144C0">
        <w:rPr>
          <w:rFonts w:cstheme="minorHAnsi"/>
          <w:b/>
          <w:bCs/>
        </w:rPr>
        <w:t>Kortizol a endorfiny</w:t>
      </w:r>
      <w:r w:rsidR="00666F3E">
        <w:rPr>
          <w:rFonts w:cstheme="minorHAnsi"/>
          <w:b/>
          <w:bCs/>
        </w:rPr>
        <w:t>, intervencí Pavla Jestřába / Něco na nebi / Something in The Sky</w:t>
      </w:r>
      <w:r w:rsidR="004144C0">
        <w:rPr>
          <w:rFonts w:cstheme="minorHAnsi"/>
          <w:b/>
          <w:bCs/>
        </w:rPr>
        <w:t>,</w:t>
      </w:r>
      <w:r w:rsidR="00666F3E">
        <w:rPr>
          <w:rFonts w:cstheme="minorHAnsi"/>
          <w:b/>
          <w:bCs/>
        </w:rPr>
        <w:t xml:space="preserve"> a také výstavou Daisy Mrázková / Pohádky z myslivny, která se </w:t>
      </w:r>
      <w:r w:rsidR="004144C0">
        <w:rPr>
          <w:rFonts w:cstheme="minorHAnsi"/>
          <w:b/>
          <w:bCs/>
        </w:rPr>
        <w:t>koná</w:t>
      </w:r>
      <w:r w:rsidR="00666F3E">
        <w:rPr>
          <w:rFonts w:cstheme="minorHAnsi"/>
          <w:b/>
          <w:bCs/>
        </w:rPr>
        <w:t xml:space="preserve"> do 4. října.</w:t>
      </w:r>
    </w:p>
    <w:p w14:paraId="432B30A8" w14:textId="77777777" w:rsidR="00271FB2" w:rsidRPr="001E78EA" w:rsidRDefault="00271FB2" w:rsidP="005E174A">
      <w:pPr>
        <w:spacing w:after="0" w:line="240" w:lineRule="auto"/>
        <w:rPr>
          <w:rFonts w:cstheme="minorHAnsi"/>
        </w:rPr>
      </w:pPr>
    </w:p>
    <w:p w14:paraId="38AC0710" w14:textId="77777777" w:rsidR="006253CE" w:rsidRPr="001E78EA" w:rsidRDefault="006253CE" w:rsidP="006253CE">
      <w:pPr>
        <w:pStyle w:val="Normln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pacing w:val="-4"/>
          <w:sz w:val="22"/>
          <w:szCs w:val="22"/>
        </w:rPr>
      </w:pPr>
      <w:r w:rsidRPr="001E78EA">
        <w:rPr>
          <w:rFonts w:asciiTheme="minorHAnsi" w:hAnsiTheme="minorHAnsi" w:cstheme="minorHAnsi"/>
          <w:spacing w:val="-4"/>
          <w:sz w:val="22"/>
          <w:szCs w:val="22"/>
        </w:rPr>
        <w:t xml:space="preserve">Kontakt: </w:t>
      </w:r>
    </w:p>
    <w:p w14:paraId="3A97C2C9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MgA. Tereza Pavúčková, PR pracovnice</w:t>
      </w:r>
    </w:p>
    <w:p w14:paraId="6B1867EB" w14:textId="77777777" w:rsidR="006253CE" w:rsidRPr="001E78EA" w:rsidRDefault="00000000" w:rsidP="006253CE">
      <w:pPr>
        <w:spacing w:after="0"/>
        <w:rPr>
          <w:rFonts w:cstheme="minorHAnsi"/>
        </w:rPr>
      </w:pPr>
      <w:hyperlink r:id="rId6" w:history="1">
        <w:r w:rsidR="006253CE" w:rsidRPr="001E78EA">
          <w:rPr>
            <w:rStyle w:val="Hypertextovodkaz"/>
            <w:rFonts w:cstheme="minorHAnsi"/>
            <w:color w:val="auto"/>
          </w:rPr>
          <w:t>pavuckova@gvuhodonin.cz</w:t>
        </w:r>
      </w:hyperlink>
    </w:p>
    <w:p w14:paraId="2257867A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+ 420 737 899 160</w:t>
      </w:r>
    </w:p>
    <w:p w14:paraId="12CEC393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Galerie výtvarného umění v Hodoníně</w:t>
      </w:r>
    </w:p>
    <w:p w14:paraId="21319C4C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Úprkova 601/2, 695 01 Hodonín</w:t>
      </w:r>
    </w:p>
    <w:p w14:paraId="0745C470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www.gvuhodonin.cz</w:t>
      </w:r>
    </w:p>
    <w:p w14:paraId="1A8DB257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info@gvuhodonin.cz; +420 518 351 051</w:t>
      </w:r>
    </w:p>
    <w:p w14:paraId="48FF692E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www.instagram.com/galerie_hodonin/</w:t>
      </w:r>
    </w:p>
    <w:p w14:paraId="0A21404A" w14:textId="3C263518" w:rsidR="006253CE" w:rsidRPr="001E78EA" w:rsidRDefault="006253CE" w:rsidP="001C1F41">
      <w:pPr>
        <w:spacing w:after="0" w:line="240" w:lineRule="auto"/>
        <w:rPr>
          <w:rFonts w:cstheme="minorHAnsi"/>
        </w:rPr>
      </w:pPr>
      <w:r w:rsidRPr="001E78EA">
        <w:rPr>
          <w:rFonts w:cstheme="minorHAnsi"/>
          <w:b/>
          <w:bCs/>
        </w:rPr>
        <w:t>www.facebook.com/GalerieHodonin</w:t>
      </w:r>
    </w:p>
    <w:sectPr w:rsidR="006253CE" w:rsidRPr="001E78EA" w:rsidSect="00F97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7A"/>
    <w:rsid w:val="0002473E"/>
    <w:rsid w:val="00035A9F"/>
    <w:rsid w:val="0004135F"/>
    <w:rsid w:val="00045171"/>
    <w:rsid w:val="00050AEE"/>
    <w:rsid w:val="0005371F"/>
    <w:rsid w:val="00053F0A"/>
    <w:rsid w:val="00054239"/>
    <w:rsid w:val="000665AF"/>
    <w:rsid w:val="00071180"/>
    <w:rsid w:val="000969BC"/>
    <w:rsid w:val="000A7DDB"/>
    <w:rsid w:val="000B304B"/>
    <w:rsid w:val="000B3843"/>
    <w:rsid w:val="000C702A"/>
    <w:rsid w:val="000D2965"/>
    <w:rsid w:val="000E2A9A"/>
    <w:rsid w:val="000F5027"/>
    <w:rsid w:val="000F64CD"/>
    <w:rsid w:val="00107A00"/>
    <w:rsid w:val="00111D36"/>
    <w:rsid w:val="00130A8C"/>
    <w:rsid w:val="001314FA"/>
    <w:rsid w:val="001331B6"/>
    <w:rsid w:val="0013574A"/>
    <w:rsid w:val="001457C9"/>
    <w:rsid w:val="0017488F"/>
    <w:rsid w:val="0018236A"/>
    <w:rsid w:val="00183625"/>
    <w:rsid w:val="001C127E"/>
    <w:rsid w:val="001C1F41"/>
    <w:rsid w:val="001D5CAA"/>
    <w:rsid w:val="001D6502"/>
    <w:rsid w:val="001E19A0"/>
    <w:rsid w:val="001E78EA"/>
    <w:rsid w:val="001F2947"/>
    <w:rsid w:val="001F341C"/>
    <w:rsid w:val="001F7B21"/>
    <w:rsid w:val="00200A2E"/>
    <w:rsid w:val="00203911"/>
    <w:rsid w:val="0022327D"/>
    <w:rsid w:val="00230B71"/>
    <w:rsid w:val="0023578B"/>
    <w:rsid w:val="00254380"/>
    <w:rsid w:val="00256B04"/>
    <w:rsid w:val="00271FB2"/>
    <w:rsid w:val="00284B9E"/>
    <w:rsid w:val="0028699C"/>
    <w:rsid w:val="002A176D"/>
    <w:rsid w:val="002B6634"/>
    <w:rsid w:val="002B7BA1"/>
    <w:rsid w:val="002C33E5"/>
    <w:rsid w:val="002C72D0"/>
    <w:rsid w:val="002D0D3A"/>
    <w:rsid w:val="002D1237"/>
    <w:rsid w:val="002E0F21"/>
    <w:rsid w:val="002E24DA"/>
    <w:rsid w:val="002F02AE"/>
    <w:rsid w:val="002F3BA4"/>
    <w:rsid w:val="002F5720"/>
    <w:rsid w:val="00305329"/>
    <w:rsid w:val="003258CB"/>
    <w:rsid w:val="00333103"/>
    <w:rsid w:val="003343B6"/>
    <w:rsid w:val="00335F33"/>
    <w:rsid w:val="00336155"/>
    <w:rsid w:val="00341C3A"/>
    <w:rsid w:val="00353065"/>
    <w:rsid w:val="0036575A"/>
    <w:rsid w:val="00370C6E"/>
    <w:rsid w:val="00381EE1"/>
    <w:rsid w:val="003850EE"/>
    <w:rsid w:val="00390276"/>
    <w:rsid w:val="003A4593"/>
    <w:rsid w:val="003A744B"/>
    <w:rsid w:val="003D143C"/>
    <w:rsid w:val="003E3F4E"/>
    <w:rsid w:val="003F08C6"/>
    <w:rsid w:val="004001DA"/>
    <w:rsid w:val="00406EB8"/>
    <w:rsid w:val="0041036F"/>
    <w:rsid w:val="004144C0"/>
    <w:rsid w:val="004205ED"/>
    <w:rsid w:val="00431E22"/>
    <w:rsid w:val="00456045"/>
    <w:rsid w:val="00465896"/>
    <w:rsid w:val="004709DB"/>
    <w:rsid w:val="00473D36"/>
    <w:rsid w:val="0047537E"/>
    <w:rsid w:val="00475E79"/>
    <w:rsid w:val="0048042D"/>
    <w:rsid w:val="0048059E"/>
    <w:rsid w:val="00481878"/>
    <w:rsid w:val="004A1E75"/>
    <w:rsid w:val="004A25CA"/>
    <w:rsid w:val="004B2EB6"/>
    <w:rsid w:val="004B4A4B"/>
    <w:rsid w:val="004C523E"/>
    <w:rsid w:val="004D7CD0"/>
    <w:rsid w:val="00511486"/>
    <w:rsid w:val="00520356"/>
    <w:rsid w:val="00522F94"/>
    <w:rsid w:val="00532C57"/>
    <w:rsid w:val="00535539"/>
    <w:rsid w:val="005515D5"/>
    <w:rsid w:val="0056468E"/>
    <w:rsid w:val="00591598"/>
    <w:rsid w:val="005951DB"/>
    <w:rsid w:val="005A2AA4"/>
    <w:rsid w:val="005A3C48"/>
    <w:rsid w:val="005A7DB3"/>
    <w:rsid w:val="005C5AEF"/>
    <w:rsid w:val="005C6D0C"/>
    <w:rsid w:val="005C74BD"/>
    <w:rsid w:val="005D14B0"/>
    <w:rsid w:val="005E174A"/>
    <w:rsid w:val="006000F1"/>
    <w:rsid w:val="00602047"/>
    <w:rsid w:val="00602B60"/>
    <w:rsid w:val="00606F72"/>
    <w:rsid w:val="0062050F"/>
    <w:rsid w:val="006217D2"/>
    <w:rsid w:val="006253CE"/>
    <w:rsid w:val="006551CE"/>
    <w:rsid w:val="00666F3E"/>
    <w:rsid w:val="0069124A"/>
    <w:rsid w:val="00697D24"/>
    <w:rsid w:val="006A6F95"/>
    <w:rsid w:val="006B6D4B"/>
    <w:rsid w:val="006C4174"/>
    <w:rsid w:val="006C634F"/>
    <w:rsid w:val="006D0791"/>
    <w:rsid w:val="006D1ED6"/>
    <w:rsid w:val="006D473A"/>
    <w:rsid w:val="006D64EA"/>
    <w:rsid w:val="006D76FD"/>
    <w:rsid w:val="00714418"/>
    <w:rsid w:val="0071780A"/>
    <w:rsid w:val="00720F86"/>
    <w:rsid w:val="007223CC"/>
    <w:rsid w:val="00730855"/>
    <w:rsid w:val="007340A2"/>
    <w:rsid w:val="00746CF5"/>
    <w:rsid w:val="007567DB"/>
    <w:rsid w:val="0075749E"/>
    <w:rsid w:val="00762698"/>
    <w:rsid w:val="00791CF2"/>
    <w:rsid w:val="00796E00"/>
    <w:rsid w:val="007A1BDC"/>
    <w:rsid w:val="007A61DF"/>
    <w:rsid w:val="007C1BDC"/>
    <w:rsid w:val="007C2ADF"/>
    <w:rsid w:val="007C7220"/>
    <w:rsid w:val="007D01CE"/>
    <w:rsid w:val="007D0C5B"/>
    <w:rsid w:val="007D4AC1"/>
    <w:rsid w:val="007E5302"/>
    <w:rsid w:val="0080039C"/>
    <w:rsid w:val="00805626"/>
    <w:rsid w:val="00807039"/>
    <w:rsid w:val="00815A18"/>
    <w:rsid w:val="00826B6D"/>
    <w:rsid w:val="00833D18"/>
    <w:rsid w:val="00833D71"/>
    <w:rsid w:val="008355C9"/>
    <w:rsid w:val="008474B3"/>
    <w:rsid w:val="0085451E"/>
    <w:rsid w:val="008764C6"/>
    <w:rsid w:val="00880DC5"/>
    <w:rsid w:val="008A07DC"/>
    <w:rsid w:val="008A2E59"/>
    <w:rsid w:val="008A3231"/>
    <w:rsid w:val="008A52D4"/>
    <w:rsid w:val="008B1ED3"/>
    <w:rsid w:val="008B2F3E"/>
    <w:rsid w:val="008B4C76"/>
    <w:rsid w:val="008C4FA4"/>
    <w:rsid w:val="008E0293"/>
    <w:rsid w:val="008F28DD"/>
    <w:rsid w:val="00902FED"/>
    <w:rsid w:val="00915E22"/>
    <w:rsid w:val="00922EC3"/>
    <w:rsid w:val="009261D9"/>
    <w:rsid w:val="00942797"/>
    <w:rsid w:val="00943534"/>
    <w:rsid w:val="00961F57"/>
    <w:rsid w:val="009652C5"/>
    <w:rsid w:val="00970B29"/>
    <w:rsid w:val="00981675"/>
    <w:rsid w:val="00982CBB"/>
    <w:rsid w:val="0099056F"/>
    <w:rsid w:val="00992DA7"/>
    <w:rsid w:val="00997F53"/>
    <w:rsid w:val="009D1672"/>
    <w:rsid w:val="009F0E98"/>
    <w:rsid w:val="009F48C1"/>
    <w:rsid w:val="009F71FE"/>
    <w:rsid w:val="00A03E0E"/>
    <w:rsid w:val="00A20447"/>
    <w:rsid w:val="00A24020"/>
    <w:rsid w:val="00A27940"/>
    <w:rsid w:val="00A31FA1"/>
    <w:rsid w:val="00A40E78"/>
    <w:rsid w:val="00A4316B"/>
    <w:rsid w:val="00A52CD7"/>
    <w:rsid w:val="00A6584B"/>
    <w:rsid w:val="00A74207"/>
    <w:rsid w:val="00A74446"/>
    <w:rsid w:val="00A74656"/>
    <w:rsid w:val="00A86502"/>
    <w:rsid w:val="00A93A7F"/>
    <w:rsid w:val="00A93EE3"/>
    <w:rsid w:val="00A955B5"/>
    <w:rsid w:val="00AA2D3A"/>
    <w:rsid w:val="00AB09F7"/>
    <w:rsid w:val="00AB205B"/>
    <w:rsid w:val="00AC35E0"/>
    <w:rsid w:val="00AC4EC8"/>
    <w:rsid w:val="00AC7B42"/>
    <w:rsid w:val="00AD516B"/>
    <w:rsid w:val="00AD6DF0"/>
    <w:rsid w:val="00AE1A94"/>
    <w:rsid w:val="00AE1B5C"/>
    <w:rsid w:val="00B044C0"/>
    <w:rsid w:val="00B12C02"/>
    <w:rsid w:val="00B265E9"/>
    <w:rsid w:val="00B44372"/>
    <w:rsid w:val="00B5561C"/>
    <w:rsid w:val="00B650B7"/>
    <w:rsid w:val="00B73E2E"/>
    <w:rsid w:val="00B745E1"/>
    <w:rsid w:val="00B773FE"/>
    <w:rsid w:val="00B840AF"/>
    <w:rsid w:val="00B87859"/>
    <w:rsid w:val="00B919DE"/>
    <w:rsid w:val="00B9296E"/>
    <w:rsid w:val="00BA30E4"/>
    <w:rsid w:val="00BA3A15"/>
    <w:rsid w:val="00BD7163"/>
    <w:rsid w:val="00C0679E"/>
    <w:rsid w:val="00C17CEF"/>
    <w:rsid w:val="00C23C10"/>
    <w:rsid w:val="00C260FE"/>
    <w:rsid w:val="00C301B5"/>
    <w:rsid w:val="00C32720"/>
    <w:rsid w:val="00C3291F"/>
    <w:rsid w:val="00C47D15"/>
    <w:rsid w:val="00C504A5"/>
    <w:rsid w:val="00C5174D"/>
    <w:rsid w:val="00C54EF2"/>
    <w:rsid w:val="00C57579"/>
    <w:rsid w:val="00C6078E"/>
    <w:rsid w:val="00CA6948"/>
    <w:rsid w:val="00CB6A51"/>
    <w:rsid w:val="00CB7103"/>
    <w:rsid w:val="00CC0E6A"/>
    <w:rsid w:val="00CC4095"/>
    <w:rsid w:val="00CD1643"/>
    <w:rsid w:val="00CD20C3"/>
    <w:rsid w:val="00CD2C95"/>
    <w:rsid w:val="00CD6D7E"/>
    <w:rsid w:val="00CE1A38"/>
    <w:rsid w:val="00CE4CFF"/>
    <w:rsid w:val="00CF2267"/>
    <w:rsid w:val="00CF2514"/>
    <w:rsid w:val="00CF3C6B"/>
    <w:rsid w:val="00D14682"/>
    <w:rsid w:val="00D14688"/>
    <w:rsid w:val="00D234C2"/>
    <w:rsid w:val="00D36BD5"/>
    <w:rsid w:val="00D371C7"/>
    <w:rsid w:val="00D40D61"/>
    <w:rsid w:val="00D556C1"/>
    <w:rsid w:val="00D64088"/>
    <w:rsid w:val="00D67F25"/>
    <w:rsid w:val="00D73D12"/>
    <w:rsid w:val="00D80B33"/>
    <w:rsid w:val="00D83E67"/>
    <w:rsid w:val="00D858D9"/>
    <w:rsid w:val="00DA2BCB"/>
    <w:rsid w:val="00DA5C51"/>
    <w:rsid w:val="00DA74A9"/>
    <w:rsid w:val="00DD07FD"/>
    <w:rsid w:val="00DD25CA"/>
    <w:rsid w:val="00DD6507"/>
    <w:rsid w:val="00E024BA"/>
    <w:rsid w:val="00E0740D"/>
    <w:rsid w:val="00E14D19"/>
    <w:rsid w:val="00E24366"/>
    <w:rsid w:val="00E27403"/>
    <w:rsid w:val="00E30D97"/>
    <w:rsid w:val="00E36139"/>
    <w:rsid w:val="00E438F7"/>
    <w:rsid w:val="00E720F6"/>
    <w:rsid w:val="00E777BB"/>
    <w:rsid w:val="00E81946"/>
    <w:rsid w:val="00E8410F"/>
    <w:rsid w:val="00E91067"/>
    <w:rsid w:val="00E94F86"/>
    <w:rsid w:val="00EA69E7"/>
    <w:rsid w:val="00EC06E9"/>
    <w:rsid w:val="00EC1F24"/>
    <w:rsid w:val="00EC5BBD"/>
    <w:rsid w:val="00EC65F6"/>
    <w:rsid w:val="00EF730C"/>
    <w:rsid w:val="00F16A52"/>
    <w:rsid w:val="00F200B2"/>
    <w:rsid w:val="00F4068C"/>
    <w:rsid w:val="00F40CE9"/>
    <w:rsid w:val="00F4147A"/>
    <w:rsid w:val="00F478D5"/>
    <w:rsid w:val="00F52F5E"/>
    <w:rsid w:val="00F557A8"/>
    <w:rsid w:val="00F60BC7"/>
    <w:rsid w:val="00F6101C"/>
    <w:rsid w:val="00F70CA4"/>
    <w:rsid w:val="00F8314E"/>
    <w:rsid w:val="00F97AE3"/>
    <w:rsid w:val="00FB10A6"/>
    <w:rsid w:val="00FD377C"/>
    <w:rsid w:val="00FD5DD8"/>
    <w:rsid w:val="00FD7D2B"/>
    <w:rsid w:val="00FE2650"/>
    <w:rsid w:val="00FF055D"/>
    <w:rsid w:val="00FF3B18"/>
    <w:rsid w:val="00FF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9F51"/>
  <w15:docId w15:val="{7FC5277C-07E3-49C0-860A-5982F388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7AE3"/>
  </w:style>
  <w:style w:type="paragraph" w:styleId="Nadpis1">
    <w:name w:val="heading 1"/>
    <w:basedOn w:val="Normln"/>
    <w:next w:val="Normln"/>
    <w:link w:val="Nadpis1Char"/>
    <w:uiPriority w:val="9"/>
    <w:qFormat/>
    <w:rsid w:val="001E7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E78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41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4147A"/>
    <w:rPr>
      <w:b/>
      <w:bCs/>
    </w:rPr>
  </w:style>
  <w:style w:type="paragraph" w:customStyle="1" w:styleId="Zkladnodstavec">
    <w:name w:val="[Základní odstavec]"/>
    <w:basedOn w:val="Normln"/>
    <w:uiPriority w:val="99"/>
    <w:rsid w:val="00230B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customStyle="1" w:styleId="-wm-msonormal">
    <w:name w:val="-wm-msonormal"/>
    <w:basedOn w:val="Normln"/>
    <w:rsid w:val="009D167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B384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B3843"/>
    <w:rPr>
      <w:color w:val="605E5C"/>
      <w:shd w:val="clear" w:color="auto" w:fill="E1DFDD"/>
    </w:rPr>
  </w:style>
  <w:style w:type="paragraph" w:styleId="Prosttext">
    <w:name w:val="Plain Text"/>
    <w:basedOn w:val="Normln"/>
    <w:link w:val="ProsttextChar"/>
    <w:uiPriority w:val="99"/>
    <w:unhideWhenUsed/>
    <w:rsid w:val="00DD6507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DD6507"/>
    <w:rPr>
      <w:rFonts w:ascii="Calibri" w:eastAsia="Times New Roman" w:hAnsi="Calibri"/>
      <w:szCs w:val="21"/>
    </w:rPr>
  </w:style>
  <w:style w:type="character" w:styleId="Zdraznn">
    <w:name w:val="Emphasis"/>
    <w:basedOn w:val="Standardnpsmoodstavce"/>
    <w:uiPriority w:val="20"/>
    <w:qFormat/>
    <w:rsid w:val="00915E22"/>
    <w:rPr>
      <w:i/>
      <w:iCs/>
    </w:rPr>
  </w:style>
  <w:style w:type="paragraph" w:styleId="Revize">
    <w:name w:val="Revision"/>
    <w:hidden/>
    <w:uiPriority w:val="99"/>
    <w:semiHidden/>
    <w:rsid w:val="00AB09F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039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39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39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39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3911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B2F3E"/>
    <w:rPr>
      <w:color w:val="605E5C"/>
      <w:shd w:val="clear" w:color="auto" w:fill="E1DFDD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E78EA"/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customStyle="1" w:styleId="Nadpis1Char">
    <w:name w:val="Nadpis 1 Char"/>
    <w:basedOn w:val="Standardnpsmoodstavce"/>
    <w:link w:val="Nadpis1"/>
    <w:uiPriority w:val="9"/>
    <w:rsid w:val="001E78EA"/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avuckova@gvuhodonin.c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ECEB-C044-463B-B26C-F96FB1E2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Pavúčková</dc:creator>
  <cp:keywords/>
  <dc:description/>
  <cp:lastModifiedBy>Tereza Pavúčková</cp:lastModifiedBy>
  <cp:revision>13</cp:revision>
  <cp:lastPrinted>2026-06-25T06:46:00Z</cp:lastPrinted>
  <dcterms:created xsi:type="dcterms:W3CDTF">2026-06-23T12:15:00Z</dcterms:created>
  <dcterms:modified xsi:type="dcterms:W3CDTF">2026-06-30T06:50:00Z</dcterms:modified>
</cp:coreProperties>
</file>